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60" w:lineRule="exact"/>
        <w:ind w:firstLine="643" w:firstLineChars="200"/>
        <w:jc w:val="center"/>
        <w:rPr>
          <w:rFonts w:hint="default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文学院关于发放公费师范生补助的有关通知</w:t>
      </w:r>
    </w:p>
    <w:bookmarkEnd w:id="0"/>
    <w:p>
      <w:pPr>
        <w:widowControl/>
        <w:snapToGrid w:val="0"/>
        <w:spacing w:line="460" w:lineRule="exact"/>
        <w:ind w:firstLine="480" w:firstLineChars="200"/>
        <w:jc w:val="left"/>
        <w:rPr>
          <w:rFonts w:hint="eastAsia" w:ascii="方正小标宋简体" w:eastAsia="方正小标宋简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一、文学院</w:t>
      </w:r>
      <w:r>
        <w:rPr>
          <w:rFonts w:hint="eastAsia" w:ascii="黑体" w:hAnsi="黑体" w:eastAsia="黑体"/>
          <w:sz w:val="24"/>
        </w:rPr>
        <w:t>关于发放公费师范生生活补助的相关事宜</w:t>
      </w:r>
    </w:p>
    <w:p>
      <w:pPr>
        <w:widowControl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1. 补助对象</w:t>
      </w:r>
    </w:p>
    <w:p>
      <w:pPr>
        <w:widowControl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山东省公费师范生本科培养计划的在校学生，全校2055人[其中老生1461人；按照招生计划，新生594人（</w:t>
      </w:r>
      <w:r>
        <w:rPr>
          <w:rFonts w:hint="eastAsia" w:ascii="仿宋" w:hAnsi="仿宋" w:eastAsia="仿宋"/>
          <w:color w:val="FF0000"/>
          <w:sz w:val="24"/>
        </w:rPr>
        <w:t>请注意只是省属师范生发放，市级定向等不发放</w:t>
      </w:r>
      <w:r>
        <w:rPr>
          <w:rFonts w:hint="eastAsia" w:ascii="仿宋" w:hAnsi="仿宋" w:eastAsia="仿宋"/>
          <w:color w:val="000000"/>
          <w:sz w:val="24"/>
        </w:rPr>
        <w:t>）,报到结束后按照实际到校人数上报]。</w:t>
      </w:r>
    </w:p>
    <w:p>
      <w:pPr>
        <w:widowControl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2. 补助标准及发放形式</w:t>
      </w:r>
    </w:p>
    <w:p>
      <w:pPr>
        <w:widowControl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补助标准：每生每年4000元。发放形式：通过银行卡一次性发放到学生本人账户。</w:t>
      </w:r>
    </w:p>
    <w:p>
      <w:pPr>
        <w:widowControl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3. 相关要求</w:t>
      </w:r>
    </w:p>
    <w:p>
      <w:pPr>
        <w:widowControl/>
        <w:snapToGrid w:val="0"/>
        <w:spacing w:line="460" w:lineRule="exact"/>
        <w:ind w:firstLine="480" w:firstLineChars="200"/>
        <w:jc w:val="left"/>
        <w:rPr>
          <w:rFonts w:hint="eastAsia"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请相关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班级</w:t>
      </w:r>
      <w:r>
        <w:rPr>
          <w:rFonts w:hint="eastAsia" w:ascii="仿宋" w:hAnsi="仿宋" w:eastAsia="仿宋"/>
          <w:color w:val="000000"/>
          <w:sz w:val="24"/>
        </w:rPr>
        <w:t>认真填报《聊城大学公费师范生生活补助经费发放表》，分为汇总表和发放表，均为Excel格式。其中汇总表包括：序号、姓名、学号、性别、学院名称、班级、银行卡号、补助金额（元）、备注（内填公费师范生）。发放表使用费用发放表格式</w:t>
      </w:r>
      <w:r>
        <w:rPr>
          <w:rFonts w:hint="eastAsia" w:ascii="仿宋" w:hAnsi="仿宋" w:eastAsia="仿宋"/>
          <w:color w:val="000000"/>
          <w:sz w:val="24"/>
          <w:lang w:eastAsia="zh-CN"/>
        </w:rPr>
        <w:t>。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纸质版交至文学院B204，电子版发至邮箱：1909799733@qq.com。</w:t>
      </w:r>
      <w:r>
        <w:rPr>
          <w:rFonts w:hint="eastAsia" w:ascii="仿宋" w:hAnsi="仿宋" w:eastAsia="仿宋"/>
          <w:color w:val="000000"/>
          <w:sz w:val="24"/>
        </w:rPr>
        <w:t>请各</w:t>
      </w:r>
      <w:r>
        <w:rPr>
          <w:rFonts w:hint="eastAsia" w:ascii="仿宋" w:hAnsi="仿宋" w:eastAsia="仿宋"/>
          <w:color w:val="000000"/>
          <w:sz w:val="24"/>
          <w:lang w:val="en-US" w:eastAsia="zh-CN"/>
        </w:rPr>
        <w:t>班级</w:t>
      </w:r>
      <w:r>
        <w:rPr>
          <w:rFonts w:hint="eastAsia" w:ascii="仿宋" w:hAnsi="仿宋" w:eastAsia="仿宋"/>
          <w:color w:val="000000"/>
          <w:sz w:val="24"/>
        </w:rPr>
        <w:t>务必仔细核对，确保发放准确。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06798"/>
    <w:rsid w:val="08E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2019-10-18T09:17:00Z</dcterms:created>
  <dc:creator>P1NK</dc:creator>
  <cp:lastModifiedBy>P1NK</cp:lastModifiedBy>
  <dcterms:modified xsi:type="dcterms:W3CDTF">2019-10-18T09:21:15Z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